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810B379" w14:textId="77777777" w:rsidR="000658F8" w:rsidRPr="000658F8" w:rsidRDefault="00B736EB" w:rsidP="000658F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658F8" w:rsidRPr="000658F8">
        <w:rPr>
          <w:rFonts w:ascii="Arial" w:eastAsia="Times New Roman" w:hAnsi="Arial" w:cs="Arial"/>
          <w:b/>
          <w:bCs/>
          <w:color w:val="363636"/>
          <w:sz w:val="24"/>
          <w:szCs w:val="24"/>
          <w:lang w:eastAsia="uk-UA"/>
        </w:rPr>
        <w:t>№83дп-26</w:t>
      </w:r>
    </w:p>
    <w:p w14:paraId="029C38AF" w14:textId="73FDEF8A" w:rsidR="000658F8" w:rsidRPr="000658F8" w:rsidRDefault="000658F8" w:rsidP="000658F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658F8">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658F8">
        <w:rPr>
          <w:rFonts w:ascii="Arial" w:eastAsia="Times New Roman" w:hAnsi="Arial" w:cs="Arial"/>
          <w:b/>
          <w:bCs/>
          <w:color w:val="363636"/>
          <w:sz w:val="24"/>
          <w:szCs w:val="24"/>
          <w:lang w:eastAsia="uk-UA"/>
        </w:rPr>
        <w:t>Київ</w:t>
      </w:r>
    </w:p>
    <w:p w14:paraId="3E3751CA" w14:textId="77777777" w:rsidR="000658F8" w:rsidRPr="000658F8" w:rsidRDefault="000658F8" w:rsidP="000658F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658F8">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регіональним органом безпеки Львівської обласної прокуратури </w:t>
      </w:r>
      <w:proofErr w:type="spellStart"/>
      <w:r w:rsidRPr="000658F8">
        <w:rPr>
          <w:rFonts w:ascii="Arial" w:eastAsia="Times New Roman" w:hAnsi="Arial" w:cs="Arial"/>
          <w:b/>
          <w:bCs/>
          <w:color w:val="363636"/>
          <w:sz w:val="24"/>
          <w:szCs w:val="24"/>
          <w:lang w:eastAsia="uk-UA"/>
        </w:rPr>
        <w:t>Єсипчука</w:t>
      </w:r>
      <w:proofErr w:type="spellEnd"/>
      <w:r w:rsidRPr="000658F8">
        <w:rPr>
          <w:rFonts w:ascii="Arial" w:eastAsia="Times New Roman" w:hAnsi="Arial" w:cs="Arial"/>
          <w:b/>
          <w:bCs/>
          <w:color w:val="363636"/>
          <w:sz w:val="24"/>
          <w:szCs w:val="24"/>
          <w:lang w:eastAsia="uk-UA"/>
        </w:rPr>
        <w:t xml:space="preserve"> С.М.</w:t>
      </w:r>
    </w:p>
    <w:p w14:paraId="6B497F69" w14:textId="77777777" w:rsidR="000658F8" w:rsidRPr="000658F8" w:rsidRDefault="000658F8" w:rsidP="000658F8">
      <w:pPr>
        <w:spacing w:after="0" w:line="240" w:lineRule="auto"/>
        <w:rPr>
          <w:rFonts w:ascii="Times New Roman" w:eastAsia="Times New Roman" w:hAnsi="Times New Roman" w:cs="Times New Roman"/>
          <w:sz w:val="24"/>
          <w:szCs w:val="24"/>
          <w:lang w:eastAsia="uk-UA"/>
        </w:rPr>
      </w:pPr>
    </w:p>
    <w:p w14:paraId="7DA9C57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658F8">
        <w:rPr>
          <w:rFonts w:ascii="Times New Roman" w:eastAsia="Times New Roman" w:hAnsi="Times New Roman" w:cs="Times New Roman"/>
          <w:color w:val="363636"/>
          <w:sz w:val="28"/>
          <w:szCs w:val="28"/>
          <w:lang w:eastAsia="uk-UA"/>
        </w:rPr>
        <w:t>Радзівона</w:t>
      </w:r>
      <w:proofErr w:type="spellEnd"/>
      <w:r w:rsidRPr="000658F8">
        <w:rPr>
          <w:rFonts w:ascii="Times New Roman" w:eastAsia="Times New Roman" w:hAnsi="Times New Roman" w:cs="Times New Roman"/>
          <w:color w:val="363636"/>
          <w:sz w:val="28"/>
          <w:szCs w:val="28"/>
          <w:lang w:eastAsia="uk-UA"/>
        </w:rPr>
        <w:t xml:space="preserve"> М.О., членів – </w:t>
      </w:r>
      <w:proofErr w:type="spellStart"/>
      <w:r w:rsidRPr="000658F8">
        <w:rPr>
          <w:rFonts w:ascii="Times New Roman" w:eastAsia="Times New Roman" w:hAnsi="Times New Roman" w:cs="Times New Roman"/>
          <w:color w:val="363636"/>
          <w:sz w:val="28"/>
          <w:szCs w:val="28"/>
          <w:lang w:eastAsia="uk-UA"/>
        </w:rPr>
        <w:t>Бобровник</w:t>
      </w:r>
      <w:proofErr w:type="spellEnd"/>
      <w:r w:rsidRPr="000658F8">
        <w:rPr>
          <w:rFonts w:ascii="Times New Roman" w:eastAsia="Times New Roman" w:hAnsi="Times New Roman" w:cs="Times New Roman"/>
          <w:color w:val="363636"/>
          <w:sz w:val="28"/>
          <w:szCs w:val="28"/>
          <w:lang w:eastAsia="uk-UA"/>
        </w:rPr>
        <w:t xml:space="preserve"> С.В., </w:t>
      </w:r>
      <w:proofErr w:type="spellStart"/>
      <w:r w:rsidRPr="000658F8">
        <w:rPr>
          <w:rFonts w:ascii="Times New Roman" w:eastAsia="Times New Roman" w:hAnsi="Times New Roman" w:cs="Times New Roman"/>
          <w:color w:val="363636"/>
          <w:sz w:val="28"/>
          <w:szCs w:val="28"/>
          <w:lang w:eastAsia="uk-UA"/>
        </w:rPr>
        <w:t>Булулукова</w:t>
      </w:r>
      <w:proofErr w:type="spellEnd"/>
      <w:r w:rsidRPr="000658F8">
        <w:rPr>
          <w:rFonts w:ascii="Times New Roman" w:eastAsia="Times New Roman" w:hAnsi="Times New Roman" w:cs="Times New Roman"/>
          <w:color w:val="363636"/>
          <w:sz w:val="28"/>
          <w:szCs w:val="28"/>
          <w:lang w:eastAsia="uk-UA"/>
        </w:rPr>
        <w:t xml:space="preserve"> О.Ю., Коваль К.П., </w:t>
      </w:r>
      <w:proofErr w:type="spellStart"/>
      <w:r w:rsidRPr="000658F8">
        <w:rPr>
          <w:rFonts w:ascii="Times New Roman" w:eastAsia="Times New Roman" w:hAnsi="Times New Roman" w:cs="Times New Roman"/>
          <w:color w:val="363636"/>
          <w:sz w:val="28"/>
          <w:szCs w:val="28"/>
          <w:lang w:eastAsia="uk-UA"/>
        </w:rPr>
        <w:t>Куриленка</w:t>
      </w:r>
      <w:proofErr w:type="spellEnd"/>
      <w:r w:rsidRPr="000658F8">
        <w:rPr>
          <w:rFonts w:ascii="Times New Roman" w:eastAsia="Times New Roman" w:hAnsi="Times New Roman" w:cs="Times New Roman"/>
          <w:color w:val="363636"/>
          <w:sz w:val="28"/>
          <w:szCs w:val="28"/>
          <w:lang w:eastAsia="uk-UA"/>
        </w:rPr>
        <w:t xml:space="preserve"> Д.В., </w:t>
      </w:r>
      <w:proofErr w:type="spellStart"/>
      <w:r w:rsidRPr="000658F8">
        <w:rPr>
          <w:rFonts w:ascii="Times New Roman" w:eastAsia="Times New Roman" w:hAnsi="Times New Roman" w:cs="Times New Roman"/>
          <w:color w:val="363636"/>
          <w:sz w:val="28"/>
          <w:szCs w:val="28"/>
          <w:lang w:eastAsia="uk-UA"/>
        </w:rPr>
        <w:t>Мавроді</w:t>
      </w:r>
      <w:proofErr w:type="spellEnd"/>
      <w:r w:rsidRPr="000658F8">
        <w:rPr>
          <w:rFonts w:ascii="Times New Roman" w:eastAsia="Times New Roman" w:hAnsi="Times New Roman" w:cs="Times New Roman"/>
          <w:color w:val="363636"/>
          <w:sz w:val="28"/>
          <w:szCs w:val="28"/>
          <w:lang w:eastAsia="uk-UA"/>
        </w:rPr>
        <w:t xml:space="preserve"> В.В.,  </w:t>
      </w:r>
      <w:proofErr w:type="spellStart"/>
      <w:r w:rsidRPr="000658F8">
        <w:rPr>
          <w:rFonts w:ascii="Times New Roman" w:eastAsia="Times New Roman" w:hAnsi="Times New Roman" w:cs="Times New Roman"/>
          <w:color w:val="363636"/>
          <w:sz w:val="28"/>
          <w:szCs w:val="28"/>
          <w:lang w:eastAsia="uk-UA"/>
        </w:rPr>
        <w:t>Міхеда</w:t>
      </w:r>
      <w:proofErr w:type="spellEnd"/>
      <w:r w:rsidRPr="000658F8">
        <w:rPr>
          <w:rFonts w:ascii="Times New Roman" w:eastAsia="Times New Roman" w:hAnsi="Times New Roman" w:cs="Times New Roman"/>
          <w:color w:val="363636"/>
          <w:sz w:val="28"/>
          <w:szCs w:val="28"/>
          <w:lang w:eastAsia="uk-UA"/>
        </w:rPr>
        <w:t xml:space="preserve"> О.В.,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  № 07/3/2-563дс-100дп-25,</w:t>
      </w:r>
    </w:p>
    <w:p w14:paraId="750A77C5" w14:textId="77777777" w:rsidR="000658F8" w:rsidRPr="000658F8" w:rsidRDefault="000658F8" w:rsidP="000658F8">
      <w:pPr>
        <w:shd w:val="clear" w:color="auto" w:fill="FCFCFC"/>
        <w:spacing w:after="0" w:line="240" w:lineRule="auto"/>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2DA1AA4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2E0EBE1D" w14:textId="77777777" w:rsidR="000658F8" w:rsidRPr="000658F8" w:rsidRDefault="000658F8" w:rsidP="000658F8">
      <w:pPr>
        <w:shd w:val="clear" w:color="auto" w:fill="FCFCFC"/>
        <w:spacing w:after="0" w:line="240" w:lineRule="auto"/>
        <w:ind w:firstLine="709"/>
        <w:jc w:val="center"/>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ВСТАНОВИЛА:</w:t>
      </w:r>
    </w:p>
    <w:p w14:paraId="06A0213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4827548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7E1E00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1F5C86D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Сергій Миколайович в органах прокуратури працює з жовтня 2000 року, а із вересня 2020 року – на посаді прокурора відділу нагляду за додержанням законів регіональним органом безпеки Львівської обласної прокуратури.</w:t>
      </w:r>
    </w:p>
    <w:p w14:paraId="3BAD000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Присягу прокурора склав 15 лютого 2011 року.</w:t>
      </w:r>
    </w:p>
    <w:p w14:paraId="76E7E3C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05 травня 2021 року.</w:t>
      </w:r>
    </w:p>
    <w:p w14:paraId="391A99E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C8EB40B" w14:textId="77777777" w:rsidR="000658F8" w:rsidRPr="000658F8" w:rsidRDefault="000658F8" w:rsidP="000658F8">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658F8">
        <w:rPr>
          <w:rFonts w:ascii="Arial" w:eastAsia="Times New Roman" w:hAnsi="Arial" w:cs="Arial"/>
          <w:color w:val="363636"/>
          <w:sz w:val="24"/>
          <w:szCs w:val="24"/>
          <w:lang w:eastAsia="uk-UA"/>
        </w:rPr>
        <w:t> </w:t>
      </w:r>
    </w:p>
    <w:p w14:paraId="199DD946" w14:textId="77777777" w:rsidR="000658F8" w:rsidRPr="000658F8" w:rsidRDefault="000658F8" w:rsidP="000658F8">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658F8">
        <w:rPr>
          <w:rFonts w:ascii="Arial" w:eastAsia="Times New Roman" w:hAnsi="Arial" w:cs="Arial"/>
          <w:color w:val="363636"/>
          <w:sz w:val="24"/>
          <w:szCs w:val="24"/>
          <w:lang w:eastAsia="uk-UA"/>
        </w:rPr>
        <w:t> </w:t>
      </w:r>
    </w:p>
    <w:p w14:paraId="57A50CA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1E31B5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 </w:t>
      </w:r>
    </w:p>
    <w:p w14:paraId="309BB23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16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w:t>
      </w:r>
    </w:p>
    <w:p w14:paraId="600FCB7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658F8">
        <w:rPr>
          <w:rFonts w:ascii="Times New Roman" w:eastAsia="Times New Roman" w:hAnsi="Times New Roman" w:cs="Times New Roman"/>
          <w:color w:val="363636"/>
          <w:sz w:val="28"/>
          <w:szCs w:val="28"/>
          <w:lang w:eastAsia="uk-UA"/>
        </w:rPr>
        <w:t>розподілено</w:t>
      </w:r>
      <w:proofErr w:type="spellEnd"/>
      <w:r w:rsidRPr="000658F8">
        <w:rPr>
          <w:rFonts w:ascii="Times New Roman" w:eastAsia="Times New Roman" w:hAnsi="Times New Roman" w:cs="Times New Roman"/>
          <w:color w:val="363636"/>
          <w:sz w:val="28"/>
          <w:szCs w:val="28"/>
          <w:lang w:eastAsia="uk-UA"/>
        </w:rPr>
        <w:t xml:space="preserve"> члену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 № 07/3/2-563дс-100дп-25  та проведено перевірку викладених у ній обставин.</w:t>
      </w:r>
    </w:p>
    <w:p w14:paraId="58FD102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Також до Комісії 21 липня 2025 року надійшла дисциплінарна скарга керівника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Мерета</w:t>
      </w:r>
      <w:proofErr w:type="spellEnd"/>
      <w:r w:rsidRPr="000658F8">
        <w:rPr>
          <w:rFonts w:ascii="Times New Roman" w:eastAsia="Times New Roman" w:hAnsi="Times New Roman" w:cs="Times New Roman"/>
          <w:color w:val="363636"/>
          <w:sz w:val="28"/>
          <w:szCs w:val="28"/>
          <w:lang w:eastAsia="uk-UA"/>
        </w:rPr>
        <w:t xml:space="preserve"> М.Д. про вчинення дисциплінарного проступку прокурором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w:t>
      </w:r>
    </w:p>
    <w:p w14:paraId="7F62BC4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658F8">
        <w:rPr>
          <w:rFonts w:ascii="Times New Roman" w:eastAsia="Times New Roman" w:hAnsi="Times New Roman" w:cs="Times New Roman"/>
          <w:color w:val="363636"/>
          <w:sz w:val="28"/>
          <w:szCs w:val="28"/>
          <w:lang w:eastAsia="uk-UA"/>
        </w:rPr>
        <w:t>розподілено</w:t>
      </w:r>
      <w:proofErr w:type="spellEnd"/>
      <w:r w:rsidRPr="000658F8">
        <w:rPr>
          <w:rFonts w:ascii="Times New Roman" w:eastAsia="Times New Roman" w:hAnsi="Times New Roman" w:cs="Times New Roman"/>
          <w:color w:val="363636"/>
          <w:sz w:val="28"/>
          <w:szCs w:val="28"/>
          <w:lang w:eastAsia="uk-UA"/>
        </w:rPr>
        <w:t xml:space="preserve"> члену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якою 31 липня 2025 року прийнято рішення про відкриття дисциплінарного провадження № 07/3/2-787дс-363дп-25 та проведено перевірку викладених у ній обставин.</w:t>
      </w:r>
    </w:p>
    <w:p w14:paraId="09DCFA0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 огляду на те, що вищезгадані дисциплінарні скарги подані стосовно одного і того самого прокурора, повідомлені у них обставини вказували на наявність ознак аналогічних дисциплінарних проступків, рішенням Комісії від 14 серпня 2025 року дисциплінарні провадження № 07/3/2-563дс-100дп-25 та №07/3/2-787дс-363дп-25 об’єднані в одне провадження, якому присвоєно № 07/3/2-563дс-100дп-25 та передано для подальшої перевірки члену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w:t>
      </w:r>
    </w:p>
    <w:p w14:paraId="7D6FE3E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Рішенням Комісії від 11 вересня 2025 року № 424дп-25 продовжено строк перевірки відомостей про наявність підстав для притягнення прокурора відділу нагляду за додержанням законів регіональним органом безпеки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до дисциплінарної відповідальності у дисциплінарному провадженні № 07/3/2-563дс-100дп-25 до 16 жовтня  2025 року.</w:t>
      </w:r>
    </w:p>
    <w:p w14:paraId="4886480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03 лютого 2026 року складено висновок про відсутність дисциплінарного проступку в діях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який разом із матеріалами дисциплінарного провадження передано на розгляд КДКП.</w:t>
      </w:r>
    </w:p>
    <w:p w14:paraId="62869A0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Скаржників та прокурора своєчасно та належним чином повідомлено про час і місце проведення засідання Комісії 17 лютого 2026 року.</w:t>
      </w:r>
    </w:p>
    <w:p w14:paraId="60D0A63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засіданні КДКП взяв участь представник скаржника від Генеральної інспекції Офісу Генерального прокурора ОСОБА_1, який погодився із висновком члена Комісії та просив закрити дисциплінарне провадження.</w:t>
      </w:r>
    </w:p>
    <w:p w14:paraId="3F85360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Представник скаржника від Львівської обласної прокуратури на засідання Комісії не з’явився, однак завчасно подав клопотання про розгляд висновку за його відсутності. Водночас він погодився з висновком члена Комісії.</w:t>
      </w:r>
    </w:p>
    <w:p w14:paraId="74760D7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Прокурор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6FEFA28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573A676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Членом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769E0FA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28CBFBD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348A717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3. Зміст дисциплінарної скарги</w:t>
      </w:r>
    </w:p>
    <w:p w14:paraId="3E2F480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36EA388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Скаржник вказав, що службовими особами МСЕК видано довідку № 381053 до первинного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від 16 травня 2017 року щодо встановлення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ІІ групи інвалідності з (конфіденційна інформація) із наступними переоглядами, а з 31 травня 2022 року - безстроково.</w:t>
      </w:r>
    </w:p>
    <w:p w14:paraId="5287C85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Водночас, на думку скаржника, прокурор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3E1EADD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 порушено вимоги Закону № 1697-VII, Кодексу професійної етики та поведінки прокурорів та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A00F0D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5123739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581656C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6C0AD6F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С.М., вивчивши висновок та дослідивши матеріали дисциплінарного провадження, Комісія встановила таке.</w:t>
      </w:r>
    </w:p>
    <w:p w14:paraId="76E6C6E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0E699D3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4C0B58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w:t>
      </w:r>
      <w:r w:rsidRPr="000658F8">
        <w:rPr>
          <w:rFonts w:ascii="Times New Roman" w:eastAsia="Times New Roman" w:hAnsi="Times New Roman" w:cs="Times New Roman"/>
          <w:color w:val="363636"/>
          <w:sz w:val="28"/>
          <w:szCs w:val="28"/>
          <w:lang w:eastAsia="uk-UA"/>
        </w:rPr>
        <w:lastRenderedPageBreak/>
        <w:t>незаконного одержання пенсій по інвалідності за рахунок коштів Державного бюджету України.</w:t>
      </w:r>
    </w:p>
    <w:p w14:paraId="7000A32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380085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1CC4D6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5C2BF9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B3DB74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79AD4FC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Згідно з довідкою № 381053  від 16 травня 2017 року до первинного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МСЕК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встановлено ІІ групи інвалідності (конфіденційна інформація) із наступними переоглядами.</w:t>
      </w:r>
    </w:p>
    <w:p w14:paraId="08DA3A1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Офісом Генерального прокурора 16 липня 2025 року та керівником Львівської обласної прокуратури 21 липня 2025 року до КДКП направлено дисциплінарні скарги про можливе вчинення прокурором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 дисциплінарного проступку.</w:t>
      </w:r>
    </w:p>
    <w:p w14:paraId="36F46CF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членом Комісії </w:t>
      </w:r>
      <w:proofErr w:type="spellStart"/>
      <w:r w:rsidRPr="000658F8">
        <w:rPr>
          <w:rFonts w:ascii="Times New Roman" w:eastAsia="Times New Roman" w:hAnsi="Times New Roman" w:cs="Times New Roman"/>
          <w:color w:val="363636"/>
          <w:sz w:val="28"/>
          <w:szCs w:val="28"/>
          <w:lang w:eastAsia="uk-UA"/>
        </w:rPr>
        <w:t>Мнишенко</w:t>
      </w:r>
      <w:proofErr w:type="spellEnd"/>
      <w:r w:rsidRPr="000658F8">
        <w:rPr>
          <w:rFonts w:ascii="Times New Roman" w:eastAsia="Times New Roman" w:hAnsi="Times New Roman" w:cs="Times New Roman"/>
          <w:color w:val="363636"/>
          <w:sz w:val="28"/>
          <w:szCs w:val="28"/>
          <w:lang w:eastAsia="uk-UA"/>
        </w:rPr>
        <w:t xml:space="preserve"> Є.С.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обласної прокуратури від 05 серпня 2025 року № 67.</w:t>
      </w:r>
    </w:p>
    <w:p w14:paraId="5A05E27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2ECD4CFD"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Встановлено, що інвалідність вперше установлена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16 травня 2017 року відповідно до довідки до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МСЕК № 381053, якою йому встановлено ІІ групу інвалідності строком до 01 червня 2018 року, із визначенням дати чергового переогляду 16 травня 2018 року.</w:t>
      </w:r>
    </w:p>
    <w:p w14:paraId="150F5F6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Надалі, 30 травня 2018 року за результатами проведеного переогляду прокурору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видано довідку до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МСЕК № 819572, якою інвалідність встановлено строком до 01 червня 2020 року, з визначенням дати чергового переогляду 30 травня 2020 року.</w:t>
      </w:r>
    </w:p>
    <w:p w14:paraId="09CABB1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 xml:space="preserve">Згодом, 26 травня 2020 року прокурору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видано довідку до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МСЕК № 352103, якою інвалідність встановлено строком до 01 червня 2022 року, з визначенням дати переогляду 26 травня 2022 року.</w:t>
      </w:r>
    </w:p>
    <w:p w14:paraId="4177692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31 травня 2022 року прокурору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видано довідку до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огляду МСЕК № 614391, якою інвалідність встановлено безстроково.</w:t>
      </w:r>
    </w:p>
    <w:p w14:paraId="1D0A895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Згідно з висновком службового розслідування від 02 жовтня 2025 року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Сергій Миколайович є особою з інвалідністю ІІ групи, у зв’язку з чим є отримувачем пенсії по інвалідності, що підтверджується пенсійним посвідченням серії ААМ № 668628, виданим Пенсійним фондом України, у якому зазначено термін дії - довічно.</w:t>
      </w:r>
    </w:p>
    <w:p w14:paraId="3843859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Також після первинного встановлення інвалідності 16 травня 2017 року та за зверненням до Галицького об’єднаного управління Пенсійного фонду України м. Львова із заявою про призначення пенсії по інвалідності, у призначенні такої пенсії йому було відмовлено, у зв’язку з чим зазначене рішення Пенсійного фонду було оскаржено ним у судовому порядку, і рішенням Сихівського районного суду м. Львова від 23 серпня 2017 року адміністративний позов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задоволено, дії органу Пенсійного фонду щодо відмови у призначенні пенсії по інвалідності визнано протиправними та зобов’язано призначити пенсію по інвалідності з 23 травня 2017 року.</w:t>
      </w:r>
    </w:p>
    <w:p w14:paraId="11694B3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Відповідно до листа Офісу Генерального прокурора від 18 грудня 2024 року № 17/2/1-20401-24 на виконання рішення Ради національної безпеки і оборони України від 22 жовтня 2024 року, введеного в дію Указом Президента України № 732/2024,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18 грудня 2024 року до 17 січня 2025 року, з яким він ознайомлений під підпис 30 грудня 2024 року.</w:t>
      </w:r>
    </w:p>
    <w:p w14:paraId="0F77A13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На виконання листа виконувача обов’язків керівника Генеральної інспекції від 18 грудня 2024 року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з 14 до 21 січня 2025 року проходив переогляд у ДУ «Український державний науково-дослідний інститут медико-соціальних проблем інвалідності МОЗ України».</w:t>
      </w:r>
    </w:p>
    <w:p w14:paraId="7B70E78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результатами проведеного оцінювання рішенням експертної команди з оцінювання повсякденного функціонування особи від 24 лютого 2025 року № ЦО 4631 ІІ групу інвалідності, встановлену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безстроково на підставі рішення МСЕК від 31 травня 2022 року, було скасовано.</w:t>
      </w:r>
    </w:p>
    <w:p w14:paraId="356F7F3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116F173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Зазначене рішення експертної команди було оскаржено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 у судовому порядку. Так, у провадженні Львівського окружного адміністративного суду перебувала адміністративна справа № 380/16618/25 за його позовом до Державної установи «Український державний науково-дослідний інститут медико-соціальних проблем інвалідності Міністерства охорони здоров’я України».</w:t>
      </w:r>
    </w:p>
    <w:p w14:paraId="6DD9D34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результатами судового розгляду рішенням Львівського окружного адміністративного суду від 10 грудня 2025 року у справі № 380/16618/25 адміністративний позов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задоволено повністю, визнано </w:t>
      </w:r>
      <w:r w:rsidRPr="000658F8">
        <w:rPr>
          <w:rFonts w:ascii="Times New Roman" w:eastAsia="Times New Roman" w:hAnsi="Times New Roman" w:cs="Times New Roman"/>
          <w:color w:val="363636"/>
          <w:sz w:val="28"/>
          <w:szCs w:val="28"/>
          <w:lang w:eastAsia="uk-UA"/>
        </w:rPr>
        <w:lastRenderedPageBreak/>
        <w:t>протиправним та скасовано рішення експертної команди з оцінювання повсякденного функціонування особи від 24 лютого 2025 року № ЦО 4631.</w:t>
      </w:r>
    </w:p>
    <w:p w14:paraId="588BE74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Згідно з листом Державної установи «Український державний науково-дослідний інститут медико-соціальних проблем інвалідності Міністерства охорони здоров’я України» від 30 вересня 2025 року № 4445101-18, наданим у відповідь на запит КДКП, у переліку осіб, які викликалися для проходження обстеження, зазначено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 який прибув на обстеження до відповідної медико-соціальної експертної установи.</w:t>
      </w:r>
    </w:p>
    <w:p w14:paraId="0A351C9D"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наявною у Львівській обласній прокуратурі інформацією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не вжито заходів із його трудової реабілітації та ним у відділ кадрової роботи та державної служби обласної прокуратури не було подано індивідуальну програму реабілітації інваліда.</w:t>
      </w:r>
    </w:p>
    <w:p w14:paraId="329769E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Відповідно до листа Львівської обласної прокуратури від 12 серпня 2025 року № 07-745вих-25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Сергій Миколайович є військовозобов’язаним працівником Львівської обласної прокуратури, перебуває на військовому обліку у Сихівському РТЦК та СП м. Львова та визнаний придатним до в/с у в/ч забезпечення, ТЦК та СП, ВВНЗ, НЦ, закладах (установах) медичного забезпечення, підрозділах логістики, зв’язку, охорони та інших відповідних підрозділах, що підтверджується копією військового квитка. Інформація з приводу користування соціальними гарантіями/пільгами для осіб з інвалідністю відсутня.</w:t>
      </w:r>
    </w:p>
    <w:p w14:paraId="75C5DB7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2805DC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19BAD6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ряду працівників державних та правоохоронних органів, зокрема і щодо зазначеного прокурора.</w:t>
      </w:r>
    </w:p>
    <w:p w14:paraId="5C594FF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Прокурор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95EA6D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F33E26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3481176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76CAF9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7F997C3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Відповідно до наказу керівника Львівської обласної прокуратури від 05 серпня 2025 року № 67 проведено службове розслідування стосовно прокурора відділу нагляду за додержанням законів регіональним органом безпеки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w:t>
      </w:r>
      <w:bookmarkStart w:id="0" w:name="_Hlk209451800"/>
      <w:bookmarkEnd w:id="0"/>
    </w:p>
    <w:p w14:paraId="3E3F189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Під час службового розслідування було підтверджено факт отримання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 ІІ групи інвалідності, оформлення пенсії по інвалідності та отримання пенсійних виплат.</w:t>
      </w:r>
    </w:p>
    <w:p w14:paraId="159ED47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Відомостей про те, що прокурором відділу нагляду за додержанням законів регіональним органом безпеки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Сергієм Миколайовичем використовувалися службові повноваження або службовий статус та пов’язані із цим можливості на користь своїх приватних інтересів чи приватних інтересів третіх осіб під час отримання інвалідності, засобами та методами службового розслідування не здобуто.</w:t>
      </w:r>
    </w:p>
    <w:p w14:paraId="09488B0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Врахувати, що у період з 14 до 21 січня 2025 року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в умовах стаціонару у Державній установі «Український державний науково-дослідний інститут медико-соціальних проблем інвалідності МОЗ України» проходив обстеження з метою переогляду попереднього рішення МСЕК про призначення йому інвалідності, за результатами якого рішенням експертної команди ІІ групу інвалідності, встановлену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на підставі </w:t>
      </w:r>
      <w:proofErr w:type="spellStart"/>
      <w:r w:rsidRPr="000658F8">
        <w:rPr>
          <w:rFonts w:ascii="Times New Roman" w:eastAsia="Times New Roman" w:hAnsi="Times New Roman" w:cs="Times New Roman"/>
          <w:color w:val="363636"/>
          <w:sz w:val="28"/>
          <w:szCs w:val="28"/>
          <w:lang w:eastAsia="uk-UA"/>
        </w:rPr>
        <w:t>акта</w:t>
      </w:r>
      <w:proofErr w:type="spellEnd"/>
      <w:r w:rsidRPr="000658F8">
        <w:rPr>
          <w:rFonts w:ascii="Times New Roman" w:eastAsia="Times New Roman" w:hAnsi="Times New Roman" w:cs="Times New Roman"/>
          <w:color w:val="363636"/>
          <w:sz w:val="28"/>
          <w:szCs w:val="28"/>
          <w:lang w:eastAsia="uk-UA"/>
        </w:rPr>
        <w:t xml:space="preserve"> МСЕК від 08 червня 2022 року, визнано необґрунтованою та скасовано, у зв’язку з чим керівником Львівської обласної прокуратури до Кваліфікаційно-дисциплінарної комісії прокурорів скеровано дисциплінарну скаргу.</w:t>
      </w:r>
    </w:p>
    <w:p w14:paraId="3F0A6A2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0D982A0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5. Пояснення прокурора</w:t>
      </w:r>
    </w:p>
    <w:p w14:paraId="218FF9D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2B6FD37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 М. зазначив, що доводи дисциплінарної скарги виконувача обов’язків керівника Генеральної інспекції Дзюби І. 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w:t>
      </w:r>
    </w:p>
    <w:p w14:paraId="7C11595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У віці п’яти років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 М. було (конфіденційна інформація). У зв’язку із цим він проходив тривале лікування в стаціонарних та амбулаторних умовах. За медичними показаннями він мав право на встановлення інвалідності, однак (конфіденційна інформація).</w:t>
      </w:r>
    </w:p>
    <w:p w14:paraId="409C82B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Надалі погіршення стану його здоров’я розпочалося у 2004 році, зокрема (конфіденційна інформація). До 2015 року він регулярно проходив лікування, у тому числі стаціонарне. У 2017 році ним перенесено (конфіденційна інформація), у зв’язку з чим прокурор перебував на стаціонарному лікуванні.</w:t>
      </w:r>
    </w:p>
    <w:p w14:paraId="4F5098D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Як наслідок, встановлення йому II групи інвалідності було зумовлено (конфіденційна інформація), що підтверджувалося багаторічним стаціонарним та амбулаторним лікуванням.</w:t>
      </w:r>
    </w:p>
    <w:p w14:paraId="6204B74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Направлення на медико-соціальну експертну комісію здійснювалося виключно лікарсько-консультативними комісіями закладів охорони здоров’я </w:t>
      </w:r>
      <w:r w:rsidRPr="000658F8">
        <w:rPr>
          <w:rFonts w:ascii="Times New Roman" w:eastAsia="Times New Roman" w:hAnsi="Times New Roman" w:cs="Times New Roman"/>
          <w:color w:val="363636"/>
          <w:sz w:val="28"/>
          <w:szCs w:val="28"/>
          <w:lang w:eastAsia="uk-UA"/>
        </w:rPr>
        <w:lastRenderedPageBreak/>
        <w:t>після проведення повного медичного обстеження відповідно до вимог чинного законодавства, без будь-якого його впливу на прийняття рішень МСЕК.</w:t>
      </w:r>
    </w:p>
    <w:p w14:paraId="69F77DE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Також прокурор пояснив, що свого службового становища чи службових повноважень для отримання або продовження інвалідності, а також для оформлення пенсії по інвалідності він не використовував, жодних неправомірних домовленостей із членами МСЕК чи іншими посадовими особами не мав.</w:t>
      </w:r>
    </w:p>
    <w:p w14:paraId="56A5C45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Щодо проходження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14 до 21 січня 2025 року прокурор зазначив, що таке обстеження було пройдено на виконання відповідних листів та вимог компетентних органів, а скасування II групи інвалідності у лютому 2025 року ним оскаржено в судовому порядку як необґрунтоване.</w:t>
      </w:r>
    </w:p>
    <w:p w14:paraId="306AD52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На думку прокурора, подання скарги є проявом формального підходу та ґрунтується виключно на припущеннях, без підтвердження належними і допустимими доказами.</w:t>
      </w:r>
    </w:p>
    <w:p w14:paraId="0D807AA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зв’язку з викладеним він вважає, що підстав для притягнення його до дисциплінарної відповідальності немає, а дисциплінарна скарга підлягає відхиленню як безпідставна.</w:t>
      </w:r>
    </w:p>
    <w:p w14:paraId="14ED728B" w14:textId="77777777" w:rsidR="000658F8" w:rsidRPr="000658F8" w:rsidRDefault="000658F8" w:rsidP="000658F8">
      <w:pPr>
        <w:shd w:val="clear" w:color="auto" w:fill="FCFCFC"/>
        <w:spacing w:after="0" w:line="240" w:lineRule="auto"/>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7450023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3C72731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w:t>
      </w:r>
    </w:p>
    <w:p w14:paraId="0DB520B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8B5595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03102F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34ADB8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79D3925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4A11EF1"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742CE49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794A0A9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884EA0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E1381D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D68C06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6AA7BE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На момент встановлення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у 2017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55FF4C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D3E686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E38501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6166962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79ADDF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B41FC03"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3D6DCA2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7F1AD9C"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D9E194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w:t>
      </w:r>
      <w:r w:rsidRPr="000658F8">
        <w:rPr>
          <w:rFonts w:ascii="Times New Roman" w:eastAsia="Times New Roman" w:hAnsi="Times New Roman" w:cs="Times New Roman"/>
          <w:color w:val="363636"/>
          <w:sz w:val="28"/>
          <w:szCs w:val="28"/>
          <w:lang w:eastAsia="uk-UA"/>
        </w:rPr>
        <w:lastRenderedPageBreak/>
        <w:t>особами й усвідомлювати соціальну значимість прокурорської діяльності, міру відповідальності перед суспільством.</w:t>
      </w:r>
    </w:p>
    <w:p w14:paraId="453CB04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446F4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06F14C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658F8">
        <w:rPr>
          <w:rFonts w:ascii="Times New Roman" w:eastAsia="Times New Roman" w:hAnsi="Times New Roman" w:cs="Times New Roman"/>
          <w:color w:val="363636"/>
          <w:sz w:val="28"/>
          <w:szCs w:val="28"/>
          <w:lang w:eastAsia="uk-UA"/>
        </w:rPr>
        <w:t>професійно</w:t>
      </w:r>
      <w:proofErr w:type="spellEnd"/>
      <w:r w:rsidRPr="000658F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07CB91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BD4591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C6A2BE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024373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867B03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658F8">
        <w:rPr>
          <w:rFonts w:ascii="Times New Roman" w:eastAsia="Times New Roman" w:hAnsi="Times New Roman" w:cs="Times New Roman"/>
          <w:color w:val="363636"/>
          <w:sz w:val="28"/>
          <w:szCs w:val="28"/>
          <w:lang w:eastAsia="uk-UA"/>
        </w:rPr>
        <w:t>зв’язків</w:t>
      </w:r>
      <w:proofErr w:type="spellEnd"/>
      <w:r w:rsidRPr="000658F8">
        <w:rPr>
          <w:rFonts w:ascii="Times New Roman" w:eastAsia="Times New Roman" w:hAnsi="Times New Roman" w:cs="Times New Roman"/>
          <w:color w:val="363636"/>
          <w:sz w:val="28"/>
          <w:szCs w:val="28"/>
          <w:lang w:eastAsia="uk-UA"/>
        </w:rPr>
        <w:t xml:space="preserve">, фінансових і ділових </w:t>
      </w:r>
      <w:r w:rsidRPr="000658F8">
        <w:rPr>
          <w:rFonts w:ascii="Times New Roman" w:eastAsia="Times New Roman" w:hAnsi="Times New Roman" w:cs="Times New Roman"/>
          <w:color w:val="363636"/>
          <w:sz w:val="28"/>
          <w:szCs w:val="28"/>
          <w:lang w:eastAsia="uk-UA"/>
        </w:rPr>
        <w:lastRenderedPageBreak/>
        <w:t>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CE1243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658F8">
        <w:rPr>
          <w:rFonts w:ascii="Times New Roman" w:eastAsia="Times New Roman" w:hAnsi="Times New Roman" w:cs="Times New Roman"/>
          <w:color w:val="363636"/>
          <w:sz w:val="28"/>
          <w:szCs w:val="28"/>
          <w:lang w:eastAsia="uk-UA"/>
        </w:rPr>
        <w:t>професійно</w:t>
      </w:r>
      <w:proofErr w:type="spellEnd"/>
      <w:r w:rsidRPr="000658F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4386A0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348E3B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E54B46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299B3D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D95834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0658F8">
        <w:rPr>
          <w:rFonts w:ascii="Times New Roman" w:eastAsia="Times New Roman" w:hAnsi="Times New Roman" w:cs="Times New Roman"/>
          <w:color w:val="363636"/>
          <w:sz w:val="28"/>
          <w:szCs w:val="28"/>
          <w:lang w:eastAsia="uk-UA"/>
        </w:rPr>
        <w:t>професійно</w:t>
      </w:r>
      <w:proofErr w:type="spellEnd"/>
      <w:r w:rsidRPr="000658F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BD9B63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307F7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lastRenderedPageBreak/>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0658F8">
        <w:rPr>
          <w:rFonts w:ascii="Times New Roman" w:eastAsia="Times New Roman" w:hAnsi="Times New Roman" w:cs="Times New Roman"/>
          <w:color w:val="363636"/>
          <w:sz w:val="28"/>
          <w:szCs w:val="28"/>
          <w:lang w:eastAsia="uk-UA"/>
        </w:rPr>
        <w:br/>
        <w:t>«Про прокуратуру».</w:t>
      </w:r>
    </w:p>
    <w:p w14:paraId="21972BD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F79734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3148500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0658F8">
        <w:rPr>
          <w:rFonts w:ascii="Times New Roman" w:eastAsia="Times New Roman" w:hAnsi="Times New Roman" w:cs="Times New Roman"/>
          <w:b/>
          <w:bCs/>
          <w:color w:val="363636"/>
          <w:sz w:val="28"/>
          <w:szCs w:val="28"/>
          <w:lang w:eastAsia="uk-UA"/>
        </w:rPr>
        <w:t>Єсипчука</w:t>
      </w:r>
      <w:proofErr w:type="spellEnd"/>
      <w:r w:rsidRPr="000658F8">
        <w:rPr>
          <w:rFonts w:ascii="Times New Roman" w:eastAsia="Times New Roman" w:hAnsi="Times New Roman" w:cs="Times New Roman"/>
          <w:b/>
          <w:bCs/>
          <w:color w:val="363636"/>
          <w:sz w:val="28"/>
          <w:szCs w:val="28"/>
          <w:lang w:eastAsia="uk-UA"/>
        </w:rPr>
        <w:t xml:space="preserve"> С.М.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E32B8DE"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w:t>
      </w:r>
      <w:r w:rsidRPr="000658F8">
        <w:rPr>
          <w:rFonts w:ascii="Times New Roman" w:eastAsia="Times New Roman" w:hAnsi="Times New Roman" w:cs="Times New Roman"/>
          <w:b/>
          <w:bCs/>
          <w:color w:val="363636"/>
          <w:sz w:val="28"/>
          <w:szCs w:val="28"/>
          <w:lang w:eastAsia="uk-UA"/>
        </w:rPr>
        <w:t> </w:t>
      </w:r>
      <w:r w:rsidRPr="000658F8">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3AEAE973"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10AC195"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4B1650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0658F8">
        <w:rPr>
          <w:rFonts w:ascii="Times New Roman" w:eastAsia="Times New Roman" w:hAnsi="Times New Roman" w:cs="Times New Roman"/>
          <w:color w:val="363636"/>
          <w:sz w:val="28"/>
          <w:szCs w:val="28"/>
          <w:lang w:eastAsia="uk-UA"/>
        </w:rPr>
        <w:b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0658F8">
        <w:rPr>
          <w:rFonts w:ascii="Times New Roman" w:eastAsia="Times New Roman" w:hAnsi="Times New Roman" w:cs="Times New Roman"/>
          <w:color w:val="363636"/>
          <w:sz w:val="28"/>
          <w:szCs w:val="28"/>
          <w:lang w:eastAsia="uk-UA"/>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47E30C2"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82173B2"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w:t>
      </w:r>
      <w:r w:rsidRPr="000658F8">
        <w:rPr>
          <w:rFonts w:ascii="Times New Roman" w:eastAsia="Times New Roman" w:hAnsi="Times New Roman" w:cs="Times New Roman"/>
          <w:b/>
          <w:bCs/>
          <w:color w:val="363636"/>
          <w:sz w:val="28"/>
          <w:szCs w:val="28"/>
          <w:lang w:eastAsia="uk-UA"/>
        </w:rPr>
        <w:t> </w:t>
      </w:r>
      <w:r w:rsidRPr="000658F8">
        <w:rPr>
          <w:rFonts w:ascii="Times New Roman" w:eastAsia="Times New Roman" w:hAnsi="Times New Roman" w:cs="Times New Roman"/>
          <w:color w:val="363636"/>
          <w:sz w:val="28"/>
          <w:szCs w:val="28"/>
          <w:lang w:eastAsia="uk-UA"/>
        </w:rPr>
        <w:t>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66038C0"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0658F8">
        <w:rPr>
          <w:rFonts w:ascii="Times New Roman" w:eastAsia="Times New Roman" w:hAnsi="Times New Roman" w:cs="Times New Roman"/>
          <w:color w:val="363636"/>
          <w:sz w:val="28"/>
          <w:szCs w:val="28"/>
          <w:lang w:eastAsia="uk-UA"/>
        </w:rPr>
        <w:t>Єсипчуком</w:t>
      </w:r>
      <w:proofErr w:type="spellEnd"/>
      <w:r w:rsidRPr="000658F8">
        <w:rPr>
          <w:rFonts w:ascii="Times New Roman" w:eastAsia="Times New Roman" w:hAnsi="Times New Roman" w:cs="Times New Roman"/>
          <w:color w:val="363636"/>
          <w:sz w:val="28"/>
          <w:szCs w:val="28"/>
          <w:lang w:eastAsia="uk-UA"/>
        </w:rPr>
        <w:t xml:space="preserve"> С.М.</w:t>
      </w:r>
      <w:r w:rsidRPr="000658F8">
        <w:rPr>
          <w:rFonts w:ascii="Times New Roman" w:eastAsia="Times New Roman" w:hAnsi="Times New Roman" w:cs="Times New Roman"/>
          <w:b/>
          <w:bCs/>
          <w:color w:val="363636"/>
          <w:sz w:val="28"/>
          <w:szCs w:val="28"/>
          <w:lang w:eastAsia="uk-UA"/>
        </w:rPr>
        <w:t> </w:t>
      </w:r>
      <w:r w:rsidRPr="000658F8">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346DE35C"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0658F8">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6B81071"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0E5BBEF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Відповідно до листа Офісу Генерального прокурора від 18 грудня 2024 року № 17/2/1-20401-24, на виконання рішення Ради національної безпеки і оборони України від 22 жовтня 2024 року, введеного в дію Указом Президента України № 732/2024,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18 грудня 2024 року до 17 січня 2025 року, з яким він ознайомлений під підпис 30 грудня 2024 року.</w:t>
      </w:r>
    </w:p>
    <w:p w14:paraId="70B972E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На виконання листа виконувача обов’язків керівника Генеральної інспекції від 18 грудня 2024 року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з 14 до 21 січня 2025 року проходив переогляд у ДУ «Український державний науково-дослідний інститут медико-соціальних проблем інвалідності МОЗ України».</w:t>
      </w:r>
    </w:p>
    <w:p w14:paraId="1578EC3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Комісією враховано, що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за першою вимогою прибув до м. Дніпра та проходив переогляд у ДУ «Український державний науково-</w:t>
      </w:r>
      <w:r w:rsidRPr="000658F8">
        <w:rPr>
          <w:rFonts w:ascii="Times New Roman" w:eastAsia="Times New Roman" w:hAnsi="Times New Roman" w:cs="Times New Roman"/>
          <w:color w:val="363636"/>
          <w:sz w:val="28"/>
          <w:szCs w:val="28"/>
          <w:lang w:eastAsia="uk-UA"/>
        </w:rPr>
        <w:lastRenderedPageBreak/>
        <w:t>дослідний інститут медико-соціальних проблем інвалідності МОЗ України», таким чином прокурор вжив передбачених законом заходів для збереження власної ділової репутації та репутації прокуратури.</w:t>
      </w:r>
    </w:p>
    <w:p w14:paraId="5B0AE91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Прокурор пройшов повторне обстеження на виконання рішення РНБО України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C9D4C3B"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Вказана обставина свідчить про те, що прокурор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виявив належну ініціативу для підтвердження законності встановлення йому групи інвалідності, </w:t>
      </w:r>
      <w:proofErr w:type="spellStart"/>
      <w:r w:rsidRPr="000658F8">
        <w:rPr>
          <w:rFonts w:ascii="Times New Roman" w:eastAsia="Times New Roman" w:hAnsi="Times New Roman" w:cs="Times New Roman"/>
          <w:color w:val="363636"/>
          <w:sz w:val="28"/>
          <w:szCs w:val="28"/>
          <w:lang w:eastAsia="uk-UA"/>
        </w:rPr>
        <w:t>відповідально</w:t>
      </w:r>
      <w:proofErr w:type="spellEnd"/>
      <w:r w:rsidRPr="000658F8">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49825FB4"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Згідно з довідкою Центральної МСЕК від 24 лютого 2025 року інвалідність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скасовано.</w:t>
      </w:r>
    </w:p>
    <w:p w14:paraId="299E684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вжив заходів для захисту своїх прав та законних інтересів. Зокрема, він звернувся до Львівського окружного адміністративного суду з позовом про скасування рішення, яким його </w:t>
      </w:r>
      <w:proofErr w:type="spellStart"/>
      <w:r w:rsidRPr="000658F8">
        <w:rPr>
          <w:rFonts w:ascii="Times New Roman" w:eastAsia="Times New Roman" w:hAnsi="Times New Roman" w:cs="Times New Roman"/>
          <w:color w:val="363636"/>
          <w:sz w:val="28"/>
          <w:szCs w:val="28"/>
          <w:lang w:eastAsia="uk-UA"/>
        </w:rPr>
        <w:t>позбавлено</w:t>
      </w:r>
      <w:proofErr w:type="spellEnd"/>
      <w:r w:rsidRPr="000658F8">
        <w:rPr>
          <w:rFonts w:ascii="Times New Roman" w:eastAsia="Times New Roman" w:hAnsi="Times New Roman" w:cs="Times New Roman"/>
          <w:color w:val="363636"/>
          <w:sz w:val="28"/>
          <w:szCs w:val="28"/>
          <w:lang w:eastAsia="uk-UA"/>
        </w:rPr>
        <w:t xml:space="preserve"> статусу особи з інвалідністю.</w:t>
      </w:r>
    </w:p>
    <w:p w14:paraId="3D13A7F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За результатами розгляду справи № 380/16618/25 Львівський окружний адміністративний суд рішенням від 10 грудня 2025 року задовольнив позовні вимоги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визнавши протиправним та скасував рішення </w:t>
      </w:r>
      <w:proofErr w:type="spellStart"/>
      <w:r w:rsidRPr="000658F8">
        <w:rPr>
          <w:rFonts w:ascii="Times New Roman" w:eastAsia="Times New Roman" w:hAnsi="Times New Roman" w:cs="Times New Roman"/>
          <w:color w:val="363636"/>
          <w:sz w:val="28"/>
          <w:szCs w:val="28"/>
          <w:lang w:eastAsia="uk-UA"/>
        </w:rPr>
        <w:t>ДУ«Український</w:t>
      </w:r>
      <w:proofErr w:type="spellEnd"/>
      <w:r w:rsidRPr="000658F8">
        <w:rPr>
          <w:rFonts w:ascii="Times New Roman" w:eastAsia="Times New Roman" w:hAnsi="Times New Roman" w:cs="Times New Roman"/>
          <w:color w:val="363636"/>
          <w:sz w:val="28"/>
          <w:szCs w:val="28"/>
          <w:lang w:eastAsia="uk-UA"/>
        </w:rPr>
        <w:t xml:space="preserve"> державний науково-дослідний інститут медико-соціальних проблем інвалідності МОЗ України» від 24 лютого 2025 року про невизнання його особою з інвалідністю.</w:t>
      </w:r>
    </w:p>
    <w:p w14:paraId="361E7FD9"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Суд зазначає, що проведення перевірки обґрунтованості та скасування рішення МСЕК, яким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 встановлено ІІ групу інвалідності безстроково, без наявності належних підстав та з порушенням встановленого порядку, здійснено з порушенням таких принципів адміністративної процедури, як законність, відкритість, гарантування права особи на участь в адміністративному провадженні.</w:t>
      </w:r>
    </w:p>
    <w:p w14:paraId="4B1B839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Комісією враховано, що зазначені обставини свідчать про те, що прокурор </w:t>
      </w:r>
      <w:proofErr w:type="spellStart"/>
      <w:r w:rsidRPr="000658F8">
        <w:rPr>
          <w:rFonts w:ascii="Times New Roman" w:eastAsia="Times New Roman" w:hAnsi="Times New Roman" w:cs="Times New Roman"/>
          <w:color w:val="363636"/>
          <w:sz w:val="28"/>
          <w:szCs w:val="28"/>
          <w:lang w:eastAsia="uk-UA"/>
        </w:rPr>
        <w:t>Єсипчук</w:t>
      </w:r>
      <w:proofErr w:type="spellEnd"/>
      <w:r w:rsidRPr="000658F8">
        <w:rPr>
          <w:rFonts w:ascii="Times New Roman" w:eastAsia="Times New Roman" w:hAnsi="Times New Roman" w:cs="Times New Roman"/>
          <w:color w:val="363636"/>
          <w:sz w:val="28"/>
          <w:szCs w:val="28"/>
          <w:lang w:eastAsia="uk-UA"/>
        </w:rPr>
        <w:t xml:space="preserve"> С.М.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799531CA"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Отже, за результатами аналізу пояснень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та інших документів, зібраних у цьому дисциплінарному провадженні, встановлено, що зазначена інвалідність не оформлювалась ним з метою одержання будь-яких додаткових пільг чи переваг.</w:t>
      </w:r>
    </w:p>
    <w:p w14:paraId="6BA41A13" w14:textId="77777777" w:rsidR="000658F8" w:rsidRPr="000658F8" w:rsidRDefault="000658F8" w:rsidP="000658F8">
      <w:pPr>
        <w:shd w:val="clear" w:color="auto" w:fill="FCFCFC"/>
        <w:spacing w:after="0" w:line="240" w:lineRule="auto"/>
        <w:ind w:firstLine="708"/>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Ураховуючи викладене, твердження скаржника про наявність ознак дисциплінарного проступку не підтвердилися. Дії прокурора не суперечать </w:t>
      </w:r>
      <w:r w:rsidRPr="000658F8">
        <w:rPr>
          <w:rFonts w:ascii="Times New Roman" w:eastAsia="Times New Roman" w:hAnsi="Times New Roman" w:cs="Times New Roman"/>
          <w:color w:val="363636"/>
          <w:sz w:val="28"/>
          <w:szCs w:val="28"/>
          <w:lang w:eastAsia="uk-UA"/>
        </w:rPr>
        <w:lastRenderedPageBreak/>
        <w:t>вимогам Кодексу професійної етики та поведінки прокурорів і не мають характеру приватної вигоди.</w:t>
      </w:r>
    </w:p>
    <w:p w14:paraId="1189494F"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0658F8">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5ACE1FA8"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30A16692"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AE8B02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прокурора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С.М.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BBA9C17"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102E29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6BC8D15"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0658F8">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A7D359E"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307EEA2E" w14:textId="77777777" w:rsidR="000658F8" w:rsidRPr="000658F8" w:rsidRDefault="000658F8" w:rsidP="000658F8">
      <w:pPr>
        <w:shd w:val="clear" w:color="auto" w:fill="FCFCFC"/>
        <w:spacing w:after="0" w:line="240" w:lineRule="auto"/>
        <w:ind w:firstLine="709"/>
        <w:jc w:val="center"/>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ВИРІШИЛА:</w:t>
      </w:r>
    </w:p>
    <w:p w14:paraId="0FEAC340"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Дисциплінарне провадження № 07/3/2-563дс-100дп-25 стосовно прокурора відділу нагляду за додержанням законів регіональним органом безпеки Львівської обласної прокуратури </w:t>
      </w:r>
      <w:proofErr w:type="spellStart"/>
      <w:r w:rsidRPr="000658F8">
        <w:rPr>
          <w:rFonts w:ascii="Times New Roman" w:eastAsia="Times New Roman" w:hAnsi="Times New Roman" w:cs="Times New Roman"/>
          <w:color w:val="363636"/>
          <w:sz w:val="28"/>
          <w:szCs w:val="28"/>
          <w:lang w:eastAsia="uk-UA"/>
        </w:rPr>
        <w:t>Єсипчука</w:t>
      </w:r>
      <w:proofErr w:type="spellEnd"/>
      <w:r w:rsidRPr="000658F8">
        <w:rPr>
          <w:rFonts w:ascii="Times New Roman" w:eastAsia="Times New Roman" w:hAnsi="Times New Roman" w:cs="Times New Roman"/>
          <w:color w:val="363636"/>
          <w:sz w:val="28"/>
          <w:szCs w:val="28"/>
          <w:lang w:eastAsia="uk-UA"/>
        </w:rPr>
        <w:t xml:space="preserve"> Сергія Миколайовича закрити.</w:t>
      </w:r>
    </w:p>
    <w:p w14:paraId="3C512E3D"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 xml:space="preserve">Копії рішення направити скаржникам, керівнику Львівської обласної прокуратури та прокурору </w:t>
      </w:r>
      <w:proofErr w:type="spellStart"/>
      <w:r w:rsidRPr="000658F8">
        <w:rPr>
          <w:rFonts w:ascii="Times New Roman" w:eastAsia="Times New Roman" w:hAnsi="Times New Roman" w:cs="Times New Roman"/>
          <w:color w:val="363636"/>
          <w:sz w:val="28"/>
          <w:szCs w:val="28"/>
          <w:lang w:eastAsia="uk-UA"/>
        </w:rPr>
        <w:t>Єсипчуку</w:t>
      </w:r>
      <w:proofErr w:type="spellEnd"/>
      <w:r w:rsidRPr="000658F8">
        <w:rPr>
          <w:rFonts w:ascii="Times New Roman" w:eastAsia="Times New Roman" w:hAnsi="Times New Roman" w:cs="Times New Roman"/>
          <w:color w:val="363636"/>
          <w:sz w:val="28"/>
          <w:szCs w:val="28"/>
          <w:lang w:eastAsia="uk-UA"/>
        </w:rPr>
        <w:t xml:space="preserve"> С.М.</w:t>
      </w:r>
    </w:p>
    <w:p w14:paraId="1167B8A6" w14:textId="77777777" w:rsidR="000658F8" w:rsidRPr="000658F8" w:rsidRDefault="000658F8" w:rsidP="000658F8">
      <w:pPr>
        <w:shd w:val="clear" w:color="auto" w:fill="FCFCFC"/>
        <w:spacing w:after="0" w:line="240" w:lineRule="auto"/>
        <w:ind w:firstLine="709"/>
        <w:jc w:val="both"/>
        <w:rPr>
          <w:rFonts w:ascii="Arial" w:eastAsia="Times New Roman" w:hAnsi="Arial" w:cs="Arial"/>
          <w:color w:val="363636"/>
          <w:sz w:val="24"/>
          <w:szCs w:val="24"/>
          <w:lang w:eastAsia="uk-UA"/>
        </w:rPr>
      </w:pPr>
      <w:r w:rsidRPr="000658F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3236DA7" w14:textId="77777777" w:rsidR="000658F8" w:rsidRPr="000658F8" w:rsidRDefault="000658F8" w:rsidP="000658F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658F8" w:rsidRPr="000658F8" w14:paraId="5AA2B6F7" w14:textId="77777777" w:rsidTr="000658F8">
        <w:tc>
          <w:tcPr>
            <w:tcW w:w="3298" w:type="dxa"/>
            <w:shd w:val="clear" w:color="auto" w:fill="FCFCFC"/>
            <w:tcMar>
              <w:top w:w="0" w:type="dxa"/>
              <w:left w:w="108" w:type="dxa"/>
              <w:bottom w:w="0" w:type="dxa"/>
              <w:right w:w="108" w:type="dxa"/>
            </w:tcMar>
            <w:hideMark/>
          </w:tcPr>
          <w:p w14:paraId="11328619"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val="ru-RU" w:eastAsia="uk-UA"/>
              </w:rPr>
              <w:lastRenderedPageBreak/>
              <w:t> </w:t>
            </w:r>
          </w:p>
          <w:p w14:paraId="5A4F2C2C"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A5E6B94"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0351CD35"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val="ru-RU" w:eastAsia="uk-UA"/>
              </w:rPr>
              <w:t> </w:t>
            </w:r>
          </w:p>
          <w:p w14:paraId="743A25D2"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Максим РАДЗІВОН</w:t>
            </w:r>
          </w:p>
          <w:p w14:paraId="75C9D2A3"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r>
      <w:tr w:rsidR="000658F8" w:rsidRPr="000658F8" w14:paraId="493533AA" w14:textId="77777777" w:rsidTr="000658F8">
        <w:tc>
          <w:tcPr>
            <w:tcW w:w="3298" w:type="dxa"/>
            <w:shd w:val="clear" w:color="auto" w:fill="FCFCFC"/>
            <w:tcMar>
              <w:top w:w="0" w:type="dxa"/>
              <w:left w:w="108" w:type="dxa"/>
              <w:bottom w:w="0" w:type="dxa"/>
              <w:right w:w="108" w:type="dxa"/>
            </w:tcMar>
            <w:hideMark/>
          </w:tcPr>
          <w:p w14:paraId="2F521665"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7B31F369"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653F15D"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1D5F5E1F"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6EAA7CDD"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Світлана БОБРОВНИК</w:t>
            </w:r>
          </w:p>
          <w:p w14:paraId="1D850D91"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14664114"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Олег БУЛУЛУКОВ</w:t>
            </w:r>
          </w:p>
          <w:p w14:paraId="31DB6818"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r>
      <w:tr w:rsidR="000658F8" w:rsidRPr="000658F8" w14:paraId="7D43B6F3" w14:textId="77777777" w:rsidTr="000658F8">
        <w:tc>
          <w:tcPr>
            <w:tcW w:w="3298" w:type="dxa"/>
            <w:shd w:val="clear" w:color="auto" w:fill="FCFCFC"/>
            <w:tcMar>
              <w:top w:w="0" w:type="dxa"/>
              <w:left w:w="108" w:type="dxa"/>
              <w:bottom w:w="0" w:type="dxa"/>
              <w:right w:w="108" w:type="dxa"/>
            </w:tcMar>
            <w:hideMark/>
          </w:tcPr>
          <w:p w14:paraId="190BDD86"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73E0C35"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shd w:val="clear" w:color="auto" w:fill="FFFF00"/>
                <w:lang w:eastAsia="uk-UA"/>
              </w:rPr>
              <w:t> </w:t>
            </w:r>
          </w:p>
        </w:tc>
        <w:tc>
          <w:tcPr>
            <w:tcW w:w="3476" w:type="dxa"/>
            <w:shd w:val="clear" w:color="auto" w:fill="FCFCFC"/>
            <w:tcMar>
              <w:top w:w="0" w:type="dxa"/>
              <w:left w:w="108" w:type="dxa"/>
              <w:bottom w:w="0" w:type="dxa"/>
              <w:right w:w="108" w:type="dxa"/>
            </w:tcMar>
            <w:hideMark/>
          </w:tcPr>
          <w:p w14:paraId="226745BE"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Катерина КОВАЛЬ</w:t>
            </w:r>
          </w:p>
          <w:p w14:paraId="6EEB407E"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521623FF"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Дмитро КУРИЛЕНКО</w:t>
            </w:r>
          </w:p>
          <w:p w14:paraId="366FE227"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shd w:val="clear" w:color="auto" w:fill="FFFF00"/>
                <w:lang w:eastAsia="uk-UA"/>
              </w:rPr>
              <w:t> </w:t>
            </w:r>
          </w:p>
        </w:tc>
      </w:tr>
      <w:tr w:rsidR="000658F8" w:rsidRPr="000658F8" w14:paraId="555A2A59" w14:textId="77777777" w:rsidTr="000658F8">
        <w:trPr>
          <w:trHeight w:val="70"/>
        </w:trPr>
        <w:tc>
          <w:tcPr>
            <w:tcW w:w="3298" w:type="dxa"/>
            <w:shd w:val="clear" w:color="auto" w:fill="FCFCFC"/>
            <w:tcMar>
              <w:top w:w="0" w:type="dxa"/>
              <w:left w:w="108" w:type="dxa"/>
              <w:bottom w:w="0" w:type="dxa"/>
              <w:right w:w="108" w:type="dxa"/>
            </w:tcMar>
            <w:hideMark/>
          </w:tcPr>
          <w:p w14:paraId="29CE7EBE"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1E0F93D"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5EC69E88"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Віталій МАВРОДІ</w:t>
            </w:r>
          </w:p>
          <w:p w14:paraId="04BCAD8A"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r>
      <w:tr w:rsidR="000658F8" w:rsidRPr="000658F8" w14:paraId="1A60F67E" w14:textId="77777777" w:rsidTr="000658F8">
        <w:tc>
          <w:tcPr>
            <w:tcW w:w="3298" w:type="dxa"/>
            <w:shd w:val="clear" w:color="auto" w:fill="FCFCFC"/>
            <w:tcMar>
              <w:top w:w="0" w:type="dxa"/>
              <w:left w:w="108" w:type="dxa"/>
              <w:bottom w:w="0" w:type="dxa"/>
              <w:right w:w="108" w:type="dxa"/>
            </w:tcMar>
            <w:hideMark/>
          </w:tcPr>
          <w:p w14:paraId="7F178067"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3A5FB16"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519E44A5"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3FBC5CFC"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384810BB"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Олексій МІХЕД</w:t>
            </w:r>
          </w:p>
          <w:p w14:paraId="3FB69FF7"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5C238BE3"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Євгенія МНИШЕНКО</w:t>
            </w:r>
          </w:p>
          <w:p w14:paraId="5ABA7667"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 </w:t>
            </w:r>
          </w:p>
          <w:p w14:paraId="3E5D3FAF" w14:textId="77777777" w:rsidR="000658F8" w:rsidRPr="000658F8" w:rsidRDefault="000658F8" w:rsidP="000658F8">
            <w:pPr>
              <w:spacing w:beforeAutospacing="1" w:after="0" w:afterAutospacing="1" w:line="240" w:lineRule="auto"/>
              <w:rPr>
                <w:rFonts w:ascii="Arial" w:eastAsia="Times New Roman" w:hAnsi="Arial" w:cs="Arial"/>
                <w:color w:val="363636"/>
                <w:sz w:val="24"/>
                <w:szCs w:val="24"/>
                <w:lang w:eastAsia="uk-UA"/>
              </w:rPr>
            </w:pPr>
            <w:r w:rsidRPr="000658F8">
              <w:rPr>
                <w:rFonts w:ascii="Times New Roman" w:eastAsia="Times New Roman" w:hAnsi="Times New Roman" w:cs="Times New Roman"/>
                <w:b/>
                <w:bCs/>
                <w:color w:val="363636"/>
                <w:sz w:val="28"/>
                <w:szCs w:val="28"/>
                <w:lang w:eastAsia="uk-UA"/>
              </w:rPr>
              <w:t>Тетяна СТЕПАНОВА</w:t>
            </w:r>
          </w:p>
        </w:tc>
      </w:tr>
    </w:tbl>
    <w:p w14:paraId="5F7CCF9E" w14:textId="14DCF20E" w:rsidR="00B72EFE" w:rsidRPr="00D86F71" w:rsidRDefault="00B72EFE" w:rsidP="000658F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29198</Words>
  <Characters>16643</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2026-04-06T11:46:00Z</dcterms:created>
  <dcterms:modified xsi:type="dcterms:W3CDTF">2026-04-06T11:46:00Z</dcterms:modified>
</cp:coreProperties>
</file>